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100"/>
        <w:jc w:val="center"/>
      </w:pPr>
      <w:r>
        <w:rPr>
          <w:rFonts w:ascii="JetBrains Mono" w:cs="JetBrains Mono" w:eastAsia="JetBrains Mono" w:hAnsi="JetBrains Mono"/>
          <w:b/>
          <w:bCs/>
          <w:color w:val="1A1A2E"/>
          <w:sz w:val="56"/>
          <w:szCs w:val="56"/>
        </w:rPr>
        <w:t xml:space="preserve">backly</w:t>
      </w:r>
      <w:r>
        <w:rPr>
          <w:rFonts w:ascii="JetBrains Mono" w:cs="JetBrains Mono" w:eastAsia="JetBrains Mono" w:hAnsi="JetBrains Mono"/>
          <w:b/>
          <w:bCs/>
          <w:color w:val="2D5BE3"/>
          <w:sz w:val="56"/>
          <w:szCs w:val="56"/>
        </w:rPr>
        <w:t xml:space="preserve">.it</w:t>
      </w:r>
    </w:p>
    <w:p>
      <w:pPr>
        <w:spacing w:after="600"/>
        <w:jc w:val="center"/>
      </w:pPr>
      <w:r>
        <w:rPr>
          <w:rFonts w:ascii="Arial" w:cs="Arial" w:eastAsia="Arial" w:hAnsi="Arial"/>
          <w:color w:val="52526E"/>
          <w:sz w:val="32"/>
          <w:szCs w:val="32"/>
        </w:rPr>
        <w:t xml:space="preserve">Guida Tecnica per lo Sviluppatore</w:t>
      </w:r>
    </w:p>
    <w:p>
      <w:pPr>
        <w:pBdr>
          <w:bottom w:val="single" w:color="E5E5ED" w:sz="2"/>
        </w:pBdr>
        <w:spacing w:before="200" w:after="200"/>
      </w:pPr>
    </w:p>
    <w:p>
      <w:pPr>
        <w:spacing w:after="100"/>
        <w:jc w:val="center"/>
      </w:pPr>
      <w:r>
        <w:rPr>
          <w:rFonts w:ascii="Arial" w:cs="Arial" w:eastAsia="Arial" w:hAnsi="Arial"/>
          <w:color w:val="8888A0"/>
          <w:sz w:val="20"/>
          <w:szCs w:val="20"/>
        </w:rPr>
        <w:t xml:space="preserve">Versione 1.0 — Marzo 2026</w:t>
      </w:r>
    </w:p>
    <w:p>
      <w:pPr>
        <w:spacing w:after="100"/>
        <w:jc w:val="center"/>
      </w:pPr>
      <w:r>
        <w:rPr>
          <w:rFonts w:ascii="Arial" w:cs="Arial" w:eastAsia="Arial" w:hAnsi="Arial"/>
          <w:color w:val="8888A0"/>
          <w:sz w:val="18"/>
          <w:szCs w:val="18"/>
        </w:rPr>
        <w:t xml:space="preserve">MCL Media SRL — P.IVA 07112130823</w:t>
      </w:r>
    </w:p>
    <w:p>
      <w:pPr>
        <w:jc w:val="center"/>
      </w:pPr>
      <w:r>
        <w:rPr>
          <w:rFonts w:ascii="Arial" w:cs="Arial" w:eastAsia="Arial" w:hAnsi="Arial"/>
          <w:i/>
          <w:iCs/>
          <w:color w:val="DC2626"/>
          <w:sz w:val="16"/>
          <w:szCs w:val="16"/>
        </w:rPr>
        <w:t xml:space="preserve">Documento riservato — Non distribuire senza autorizzazione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1. Overview del Progetto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Backly.it è un marketplace italiano di guest post e link building che monetizza la rete MCL Media di 430+ siti editoriali. Il progetto offre tre modalità operative: Self-Service (da €30), AI-Assisted (da €45) e Done-for-You (da €90). Include inoltre un modulo SEO Monitor per freelancer e agenzie, con monitoraggio automatico via SEOZoom e DataForSEO.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1.1 Infrastruttura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Campo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Valore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URL Produzione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https://backly.it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Server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OVH VPS 51.210.13.48 (6 vCores, 12GB RAM, 100GB NVMe)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OS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Ubuntu 24.04 LTS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Stack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Nginx + PHP 8.3 + MySQL 8 + Redis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Framework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Laravel 13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SSL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Let’s Encrypt (auto-renew)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Path progetto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/var/www/backly/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SSH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ubuntu@51.210.13.48</w:t>
            </w:r>
          </w:p>
        </w:tc>
      </w:tr>
    </w:tbl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1.2 Credenziali</w:t>
      </w:r>
    </w:p>
    <w:p>
      <w:pPr>
        <w:spacing w:after="12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0"/>
          <w:szCs w:val="20"/>
        </w:rPr>
        <w:t xml:space="preserve">⚠️ ATTENZIONE: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DC2626"/>
          <w:sz w:val="20"/>
          <w:szCs w:val="20"/>
        </w:rPr>
        <w:t xml:space="preserve">Tutte le credenziali sono nel file .env del server. Non committare mai il .env su Git.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Servizio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Credenziali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Database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backly / BacklyDB2026Secure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Admin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luca@mclmedia.eu / Ciluzzo2026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SEOZoom API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AK-50d46ce5bebdea0ba17fe85b497aaca7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DataForSEO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login: info@mclmedia.it / pw: aeda7be8b01d259a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OpenAI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sk-proj-Xd1xYZ... (nel .env)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Stripe LIVE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pk_live_51T3FxBA8... / sk_live_51T3FxBA8... (nel .env)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Sync Token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BKL_Sync_MCL_2026_SecureToken!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reCAPTCHA v3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site: 6LcOvY4s... / secret: 6LcOvY4s... (nel .env)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2. Struttura Database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Il database è composto da 21 tabelle organizzate in 4 aree funzionali.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2.1 Tabelle Marketplace (core)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users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utenti con wallet_balance, wallet_expires_at, plan, stripe_id, monitor_plan, monitor_projects_limit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sites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430+ siti con domain, za, trust, stability, opportunity, traffico, keyword, prezzi self/ai/dfy, top_keywords_cache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categories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12 macro-categorie + sotto-categorie (parent_id), icon, slug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category_site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pivot many-to-many con is_primary, confidence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niches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vecchia tabella singola, mantenuta per compatibilità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site_topical_niches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niche_name, tza, percentage per sito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site_metric_snapshots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storico metriche SEOZoom per sito (daily)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2.2 Tabelle Business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orders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order_number, user_id, site_id, mode, status (state machine completa), prezzi, wallet_amount_used, stripe fields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payments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user_id, order_id, tipo, amount, stripe fields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campaigns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user_id, target_url,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articles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order_id, title, body, source, status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links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order_id, site_id, published_url, target_url, is_live, is_dofollow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2.3 Tabelle SEO Monitor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monitor_subscriptions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user_id, plan (freelancer/agency/enterprise), stripe_subscription_id, status, period, guest_posts_used/limit, discount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monitor_projects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user_id, domain, name, status, scan_frequency, competitor_domains JSON, next_scan_at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monitor_snapshots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project_id, scan_date, metriche SEOZoom + DataForSEO, seozoom_data JSON, dataforseo_data JSON, competitor_data JSON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monitor_alerts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project_id, type, severity, message, data JSON, read_at, notified_at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2.4 Tabelle Utilità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seo_analysis_logs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tracking analisi SEO pubblica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seo_leads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lead catturati dalla pagina analisi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3. Architettura Applicativa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3.1 Services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SeoZoomService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getDomainMetricsWithFallback (singolo + batch), getDomainNiches, syncSiteMetrics. Fallback www automatico. Rate limit: 1 call/3.2s, 6.500 unit/giorno gratis.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DataForSeoService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getBacklinksOverview, getBacklinksHistory, getRankedKeywords (limit 1000, $0.012/call), getDomainRank. Auth: Basic con login:password.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createProject, runScan (SEOZoom + DataForSEO backlinks + DataForSEO ranked keywords + competitor), detectAlerts (soglie ZA/traffico/keyword/backlink/competitor overtake).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SubscriptionService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Stripe Subscriptions: createCheckoutSession, handleSubscriptionEvent, handleSubscriptionDeleted, handleInvoicePaid, cancelSubscription, changePlan, applyGuestPostBenefit, useGuestPostCredit.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PricingService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calculatePrice (con integrazione sconti monitor: free credits poi % discount), suggestPricing per fascia ZA.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OrderService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createOrder, confirmPayment.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AiRecommendationService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generate() con 4 sezioni raccomandazioni + match siti catalogo.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3.2 Controllers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CatalogController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index (lista filtrata), show (dettaglio sito)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CheckoutController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create (riepilogo), store (processa + Stripe), success/cancel. Integra wallet + sconti monitor.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DashboardController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dashboard cliente con wallet + KPI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dashboard progetti, 5 sottopagine per progetto (show/keywords/backlinks/competitors/projectAlerts), CRUD progetti, chartData JSON API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SubscriptionController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pagina piani, checkout subscription, manage, cancel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StripeWebhookController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checkout.session.completed/expired + subscription.created/updated/deleted + invoice.paid/failed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SeoAnalysisController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analisi SEO gratuita pubblica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AuthController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— login, register (con bonus wallet €50), logout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3.3 Comandi Artisan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Comando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Descrizione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backly:sync-sites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Sync siti da base.mclmedia.eu (cron 4:00)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backly:sync-seozoom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Sync metriche SEOZoom (cron dom 3:00)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sites:categorize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Classificazione GPT-4o-mini in 12 categorie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monitor:scan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Scan progetti monitor (cron ogni 2h, rispetta schedule)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monitor:alerts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Genera alert confrontando ultimi 2 snapshot (cron 8:00)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monitor:notify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Invia email alert non notificati (cron 9:00)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4. Routes Principali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4.1 Pubbliche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                    → Landing (guest) o redirect dashboard (auth)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/login               → AuthController@showLogin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/register            → AuthController@showRegister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/analisi-seo         → SeoAnalysisController@show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POST /analisi-seo         → SeoAnalysisController@analyze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/seo-monitor         → SubscriptionController@plans (pubblico)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POST /webhook/stripe      → StripeWebhookController@handle (no CSRF)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4.2 Autenticate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/catalogo            → CatalogController@index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/sito/{site}         → CatalogController@show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/dashboard           → DashboardController@index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/checkout/{site}     → CheckoutController@create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POST /checkout            → CheckoutController@store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4.3 SEO Monitor (prefix /monitor)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             → MonitorController@dashboard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/monitor/nuovo       → MonitorController@create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        → MonitorController@show (Overview)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/monitor/{id}/keyword    → keywords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/monitor/{id}/backlink   → backlinks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/monitor/{id}/competitor → competitors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/monitor/{id}/alert      → projectAlerts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/monitor/{id}/chart-data → chartData (JSON API)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GET  /monitor/piani/lista     → SubscriptionController@plans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POST /monitor/subscription/checkout → checkout Stripe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5. Integrazioni API Esterne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5.1 SEOZoom API v2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Endpoint base: https://apiv2.seozoom.com/api/v2/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Auth: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api_key come parametro GET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Rate limit: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20 req/min, 6.500 unit gratuite/giorno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Endpoint usati: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domains/metrics, domains/authority, domains/niches</w:t>
      </w:r>
    </w:p>
    <w:p>
      <w:pPr>
        <w:spacing w:after="120"/>
      </w:pPr>
      <w:r>
        <w:rPr>
          <w:rFonts w:ascii="Arial" w:cs="Arial" w:eastAsia="Arial" w:hAnsi="Arial"/>
          <w:b/>
          <w:bCs/>
          <w:i w:val="false"/>
          <w:iCs w:val="false"/>
          <w:color w:val="D97706"/>
          <w:sz w:val="20"/>
          <w:szCs w:val="20"/>
        </w:rPr>
        <w:t xml:space="preserve">NOTA: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D97706"/>
          <w:sz w:val="20"/>
          <w:szCs w:val="20"/>
        </w:rPr>
        <w:t xml:space="preserve">L’endpoint domains/keywords con type=domain NON funziona su piano gratuito (ritorna Content-Length: 0). Per le keyword dei domini usiamo DataForSEO.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Fallback www: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 dominio.it ritorna ZA 0, SeoZoomService riprova automaticamente con www.dominio.it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5.2 DataForSEO API v3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Endpoint base: https://api.dataforseo.com/v3/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Auth: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Basic HTTP (login:password base64)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Pricing: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Pay-as-you-go. Backlinks summary: $0.02/call. Ranked keywords: $0.012/call (limit 1000).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Endpoint usati: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/backlinks/summary/live, /dataforseo_labs/ranked_keywords/live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Costo per scan: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~$0.07/progetto (backlinks $0.02 + ranked_kw $0.05)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Location code Italia: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2380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5.3 Stripe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Pagamenti singoli: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Stripe Checkout Session (mode: payment) per ordini guest post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Subscriptions: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Stripe Checkout Session (mode: subscription) per piani Monitor. Prodotti/prezzi auto-creati al primo checkout.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Webhook: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/webhook/stripe — gestisce checkout.session.completed/expired + subscription events + invoice events</w:t>
      </w:r>
    </w:p>
    <w:p>
      <w:pPr>
        <w:spacing w:after="120"/>
      </w:pPr>
      <w:r>
        <w:rPr>
          <w:rFonts w:ascii="Arial" w:cs="Arial" w:eastAsia="Arial" w:hAnsi="Arial"/>
          <w:b/>
          <w:bCs/>
          <w:i w:val="false"/>
          <w:iCs w:val="false"/>
          <w:color w:val="DC2626"/>
          <w:sz w:val="20"/>
          <w:szCs w:val="20"/>
        </w:rPr>
        <w:t xml:space="preserve">TODO: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DC2626"/>
          <w:sz w:val="20"/>
          <w:szCs w:val="20"/>
        </w:rPr>
        <w:t xml:space="preserve">Aggiungere nella Stripe Dashboard i 5 eventi subscription: customer.subscription.created/updated/deleted, invoice.paid, invoice.payment_failed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5.4 Sync base.mclmedia.eu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Endpoint: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https://base.mclmedia.eu/api/backly-sync.php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Token: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BKL_Sync_MCL_2026_SecureToken!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Frequenza: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Cron giornaliero alle 4:00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Ritorna la lista completa di siti attivi dalla rete MCL Media con dominio, display name, niche, WP credentials.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6. Modulo SEO Monitor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6.1 Piani e Pricing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Piano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FFFFFF"/>
                <w:sz w:val="18"/>
                <w:szCs w:val="18"/>
              </w:rPr>
              <w:t xml:space="preserve">Prezzo / Progetti / Scan / Guest Post Benefit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Freelancer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€9/mese — 3 progetti — Settimanale — 20% sconto GP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Agency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€29/mese — 20 progetti — Settimanale — 1 GP gratis/mese (cap €50) + 30%</w:t>
            </w:r>
          </w:p>
        </w:tc>
      </w:tr>
      <w:tr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8"/>
                <w:szCs w:val="18"/>
              </w:rPr>
              <w:t xml:space="preserve">Enterprise</w:t>
            </w:r>
          </w:p>
        </w:tc>
        <w:tc>
          <w:tcPr>
            <w:tcW w:type="dxa" w:w="6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JetBrains Mono" w:cs="JetBrains Mono" w:eastAsia="JetBrains Mono" w:hAnsi="JetBrains Mono"/>
                <w:color w:val="52526E"/>
                <w:sz w:val="18"/>
                <w:szCs w:val="18"/>
              </w:rPr>
              <w:t xml:space="preserve">€79/mese — 100 progetti — Settimanale — 5 GP gratis/mese (cap €50 cad) + 50%</w:t>
            </w:r>
          </w:p>
        </w:tc>
      </w:tr>
    </w:tbl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NOTA: Tutti i piani hanno scan settimanale (non daily). Decisione presa per ottimizzare i costi DataForSEO mantenendo margini elevati.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6.2 Flusso Scan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Il comando monitor:scan gira ogni 2 ore e processa solo i progetti con next_scan_at &lt;= now().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SEOZoom: getDomainMetricsWithFallback → ZA, trust, stability, opportunity, traffico, keyword, distribuzioni SERP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DataForSEO: getBacklinksOverview → backlink totali, referring domains, nuovi/persi, domain rank, spam score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DataForSEO: getRankedKeywords (limit 1000) → keyword, posizione, volume, URL, trend, ETV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SEOZoom competitor scan (se piano lo prevede) → ZA, traffico, keyword per ogni competitor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Salvataggio snapshot + schedule next scan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6.3 Sistema Alert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2526E"/>
          <w:sz w:val="20"/>
          <w:szCs w:val="20"/>
        </w:rPr>
        <w:t xml:space="preserve">Il comando monitor:alerts confronta gli ultimi 2 snapshot di ogni progetto e genera alert con queste soglie: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ZA drop ≥5: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critical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ZA drop ≥2: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warning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Traffico -20%: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critical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Traffico -10%: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warning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Keyword -15%: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warning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Backlink -10%: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warning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Competitor overtake: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severity critical (competitor supera il tuo ZA)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6.4 Sottopagine Progetto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Overview (/monitor/{id}):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KPI principali, ZA compass (trust/stability/opportunity), mini charts, quick links, alert recenti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Keyword (/monitor/{id}/keyword):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Distribuzione SEOZoom (8 box posizioni), tabella DataForSEO con ricerca live, filtri per range, ordinamento, paginazione JS 50/pagina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Backlink (/monitor/{id}/backlink):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8 KPI backlink, dettagli profilo (ref main domains, nofollow, spam score, broken), grafici storici con range selector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Competitor (/monitor/{id}/competitor):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Tabella confronto con gap ZA/traffico, barre visuali, suggerimenti strategici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Alert (/monitor/{id}/alert):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Storico alert per progetto con summary cards, mark as read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7. Procedure di Deploy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7.1 Generare archivio dal server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cd /var/www/backly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tar czf /tmp/backly-current.tar.gz \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  --exclude=vendor --exclude=node_modules \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  --exclude=.env --exclude=storage/logs \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  --exclude=storage/framework/cache 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7.2 Scaricare sul Mac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scp ubuntu@51.210.13.48:/tmp/backly-current.tar.gz ~/Downloads/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7.3 Deploy di file aggiornati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Dal Mac: upload del pacchetto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scp ~/Downloads/update.tar.gz ubuntu@51.210.13.48:/tmp/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Sul server: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mkdir -p /tmp/update &amp;&amp; tar xzf /tmp/update.tar.gz -C /tmp/update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cp /tmp/update/path/to/file.php /var/www/backly/path/to/file.php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chown -R www-data:www-data /var/www/backly/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cd /var/www/backly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migrate --force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config:cache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route:cache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view:clear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7.4 Comandi utili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Logs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tail -f /var/www/backly/storage/logs/laravel.log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Scan manuale monitor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monitor:scan --force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Tinker (attenzione: warning psysh è normale)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tinker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Query MySQL dirette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mysql -u backly -p'BacklyDB2026Secure' backly</w:t>
      </w:r>
    </w:p>
    <w:p>
      <w:pPr>
        <w:spacing w:after="80"/>
      </w:pP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# Stato cron</w:t>
      </w:r>
    </w:p>
    <w:p>
      <w:pPr>
        <w:shd w:fill="F1F1F6" w:val="clear"/>
        <w:spacing w:after="80"/>
      </w:pPr>
      <w:r>
        <w:rPr>
          <w:rFonts w:ascii="JetBrains Mono" w:cs="JetBrains Mono" w:eastAsia="JetBrains Mono" w:hAnsi="JetBrains Mono"/>
          <w:color w:val="1A1A2E"/>
          <w:sz w:val="18"/>
          <w:szCs w:val="18"/>
        </w:rPr>
        <w:t xml:space="preserve">sudo -u www-data php artisan schedule:list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8. Convenzioni e Note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8.1 Struttura file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Models: app/Models/ (con relazioni, scopes, helpers)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Services: app/Services/ (logica business separata dai controller)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Commands: app/Console/Commands/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Views: resources/views/ (Blade con CSS inline, no Tailwind/Vite)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Routes: routes/web.php (tutto), routes/console.php (cron schedule)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8.2 Design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Font: Plus Jakarta Sans (sans), Fraunces (serif), JetBrains Mono (mono)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Colori: accent #2D5BE3, green #0D9F6E, orange #D97706, coral #DC2626, purple #7C3AED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CSS: variabili custom in :root nel layout, no framework CSS esterni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Grafici: Chart.js 4 caricato da CDN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8.3 Cose da sapere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inspector.php: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File di debug in /public/inspector.php — DA CANCELLARE prima del go-live pubblico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Stripe webhook secret: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Non ancora configurato nel .env. Il codice ha fallback senza verifica firma.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SEOZoom rate limit: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1 chiamata ogni 3.2 secondi. Il codice ha usleep(3200000) tra le chiamate batch.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DataForSEO IP whitelist: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Solo 51.210.13.48 è autorizzato. Se cambi server, aggiorna la whitelist su DataForSEO.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Wallet bonus: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€50 alla registrazione, scade 30 giorni. Scalato automaticamente al checkout.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MonitorSubscription::PLANS: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Configurazione statica dei 3 piani nel model. Modificare qui per cambiare limiti/prezzi.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Scan frequency: </w:t>
      </w:r>
      <w:r>
        <w:rPr>
          <w:rFonts w:ascii="Arial" w:cs="Arial" w:eastAsia="Arial" w:hAnsi="Arial"/>
          <w:color w:val="52526E"/>
          <w:sz w:val="20"/>
          <w:szCs w:val="20"/>
        </w:rPr>
        <w:t xml:space="preserve">Forzato a weekly per tutti i piani (decisione costi). Modificabile in MonitorSubscription::PLANS.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color w:val="2D5BE3"/>
          <w:sz w:val="26"/>
          <w:szCs w:val="26"/>
        </w:rPr>
        <w:t xml:space="preserve">8.4 TODO aperti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Configurare eventi Stripe webhook per subscriptions (5 eventi)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Report PDF white-label per Monitor (Agency/Enterprise)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Upload articoli Self-Service (editor + HTML)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Pubblicazione automatica su siti WP della rete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Admin panel ordini Done-for-You + workflow operatore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Modulo AI-Assisted: generazione articoli GPT-4o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Link health monitor (cron verifica link live/dofollow)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Notifiche email transazionali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52526E"/>
          <w:sz w:val="20"/>
          <w:szCs w:val="20"/>
        </w:rPr>
        <w:t xml:space="preserve">Go-to-market: LinkedIn, outreach agenzie, Google Ads</w:t>
      </w:r>
    </w:p>
    <w:p>
      <w:r>
        <w:br w:type="page"/>
      </w:r>
    </w:p>
    <w:p>
      <w:pPr>
        <w:pStyle w:val="Heading1"/>
      </w:pPr>
      <w:r>
        <w:rPr>
          <w:b/>
          <w:sz w:val="32"/>
        </w:rPr>
        <w:t>Addendum 1 — Sessione 21-22 Marzo 2026</w:t>
      </w:r>
    </w:p>
    <w:p>
      <w:r>
        <w:rPr>
          <w:i/>
          <w:color w:val="888888"/>
          <w:sz w:val="20"/>
        </w:rPr>
        <w:t>Aggiornamento post-sessione maratona. Copre: fix critici, UX overhaul, WordPress detection, Travel API publishing, Beta Launch System, cleanup catalogo, pagine legali.</w:t>
      </w:r>
    </w:p>
    <w:p>
      <w:pPr>
        <w:pStyle w:val="Heading2"/>
      </w:pPr>
      <w:r>
        <w:rPr>
          <w:b/>
          <w:sz w:val="28"/>
        </w:rPr>
        <w:t>A1.1 Aggiornamenti Infrastruttura</w:t>
      </w:r>
    </w:p>
    <w:p>
      <w:r>
        <w:rPr>
          <w:b/>
        </w:rPr>
        <w:t>Catalogo siti:</w:t>
      </w:r>
      <w:r>
        <w:t xml:space="preserve"> 434 siti attivi (da 512). 70 in pausa (ZA=0), 22 in pausa (SSL offline), 8 rimossi (stranieri). Tutti i 434 categorizzati in 12 verticali con dati SEOZoom + GPT classification. Zero siti “Parking” residui.</w:t>
      </w:r>
    </w:p>
    <w:p>
      <w:r>
        <w:rPr>
          <w:b/>
        </w:rPr>
        <w:t>WordPress Detection:</w:t>
      </w:r>
      <w:r>
        <w:t xml:space="preserve"> Nuova colonna is_wordpress + wp_detected_at nella tabella sites. Command backly:detect-wordpress verifica wp-login.php + headers + body signatures. Cron giornaliero 05:30. Admin panel con filtri WP/Non-WP, toggle click, detection massiva.</w:t>
      </w:r>
    </w:p>
    <w:p>
      <w:r>
        <w:rPr>
          <w:b/>
        </w:rPr>
        <w:t>Prezzi aggiornati:</w:t>
      </w:r>
      <w:r>
        <w:t xml:space="preserve"> WP normali €19/€19/€49 (Self/AI/DFY). GNews €38/€38/€98 (doppio, 26 siti). Non-WP per fascia ZA: &lt;20=€19/49, 20-29=€35/79, 30-39=€55/119, 40-49=€79/169, 50+=€119/249.</w:t>
      </w:r>
    </w:p>
    <w:p>
      <w:r>
        <w:rPr>
          <w:b/>
        </w:rPr>
        <w:t>Cron aggiornati (13 totali):</w:t>
      </w:r>
      <w:r>
        <w:t xml:space="preserve"> Aggiunti backly:detect-wordpress (05:30 daily), backly:beta-nurturing (10:30 daily).</w:t>
      </w:r>
    </w:p>
    <w:p>
      <w:pPr>
        <w:pStyle w:val="Heading2"/>
      </w:pPr>
      <w:r>
        <w:rPr>
          <w:b/>
          <w:sz w:val="28"/>
        </w:rPr>
        <w:t>A1.2 Travel API — Pubblicazione siti non-WordPress</w:t>
      </w:r>
    </w:p>
    <w:p>
      <w:r>
        <w:t xml:space="preserve">Creato backly-publish.php nel gestionale Travel (travel.mclmedia.eu/api/). Auth via header X-Backly-Token (stesso master token del Backly Manager). 4 azioni: status (heartbeat), sites (lista 63 siti), publish (crea articolo nel DB remoto via SSH), upload (immagine cover via SCP).</w:t>
      </w:r>
    </w:p>
    <w:p>
      <w:r>
        <w:rPr>
          <w:b/>
        </w:rPr>
        <w:t>PublishService aggiornato</w:t>
      </w:r>
      <w:r>
        <w:t xml:space="preserve"> con 3 metodi di routing: (1) Backly Manager per siti WP, (2) Travel API per siti non-WP con travel_slug, (3) WP REST fallback. 63 siti Travel mappati automaticamente con script PHP (travel_slug + publish_method=travel_api).</w:t>
      </w:r>
    </w:p>
    <w:p>
      <w:r>
        <w:rPr>
          <w:b/>
        </w:rPr>
        <w:t>Auto-publish:</w:t>
      </w:r>
      <w:r>
        <w:t xml:space="preserve"> OrderController@approveArticle ora chiama PublishService automaticamente. Se la data di pubblicazione è oggi o passata, pubblica subito. Se futura, lascia al cron publish-scheduled.</w:t>
      </w:r>
    </w:p>
    <w:p>
      <w:r>
        <w:rPr>
          <w:b/>
        </w:rPr>
        <w:t>Test end-to-end:</w:t>
      </w:r>
      <w:r>
        <w:t xml:space="preserve"> Verificato su cefaluinvacanza.net (ordine BKL-2026-00007) e viesteinvacanza.it (BKL-2026-00008). Flusso completo: ordine → Claude genera articolo → approvazione → pubblicazione automatica via Travel API → articolo live sul sito.</w:t>
      </w:r>
    </w:p>
    <w:p>
      <w:pPr>
        <w:pStyle w:val="Heading2"/>
      </w:pPr>
      <w:r>
        <w:rPr>
          <w:b/>
          <w:sz w:val="28"/>
        </w:rPr>
        <w:t>A1.3 Beta Launch System</w:t>
      </w:r>
    </w:p>
    <w:p>
      <w:r>
        <w:rPr>
          <w:b/>
        </w:rPr>
        <w:t>Codici invito:</w:t>
      </w:r>
      <w:r>
        <w:t xml:space="preserve"> BACKLY2026, BETASEO, MCLBETA (definiti in AuthController::BETA_CODES).</w:t>
      </w:r>
    </w:p>
    <w:p>
      <w:r>
        <w:rPr>
          <w:b/>
        </w:rPr>
        <w:t>Landing page:</w:t>
      </w:r>
      <w:r>
        <w:t xml:space="preserve"> /beta — dark theme premium con spiegazione completa prodotto (3 pilastri, “Cosa Backly NON è”, come funziona il trial, 6 FAQ), doppio form iscrizione (top + bottom). Redirect automatico da /register?beta=CODICE.</w:t>
      </w:r>
    </w:p>
    <w:p>
      <w:r>
        <w:rPr>
          <w:b/>
        </w:rPr>
        <w:t>Registrazione beta:</w:t>
      </w:r>
      <w:r>
        <w:t xml:space="preserve"> €250 wallet (90gg scadenza, vs €50 normale), Piano Enterprise trial 14 giorni (MonitorSubscription status=trialing, no Stripe), badge BETA TESTER, beta_email_stage=0.</w:t>
      </w:r>
    </w:p>
    <w:p>
      <w:r>
        <w:rPr>
          <w:b/>
        </w:rPr>
        <w:t>Email nurturing (cron 10:30):</w:t>
      </w:r>
      <w:r>
        <w:t xml:space="preserve"> Giorno 2: “Come ti trovi con Backly?” (check-in leggero). Giorno 7: “Una domanda veloce” (feedback specifico su feature usate). Giorno 14: “Il trial scade domani” (scadenza + codice BETA30 per 30% sconto 3 mesi).</w:t>
      </w:r>
    </w:p>
    <w:p>
      <w:r>
        <w:rPr>
          <w:b/>
        </w:rPr>
        <w:t>Trial expiry:</w:t>
      </w:r>
      <w:r>
        <w:t xml:space="preserve"> Il cron beta-nurturing aggiorna MonitorSubscription status=expired quando current_period_end &lt; now() per subscription con stripe_subscription_id LIKE beta_trial_%.</w:t>
      </w:r>
    </w:p>
    <w:p>
      <w:r>
        <w:rPr>
          <w:b/>
        </w:rPr>
        <w:t>DB migration:</w:t>
      </w:r>
      <w:r>
        <w:t xml:space="preserve"> Colonne aggiunte a users: is_beta (boolean), beta_code (varchar 50), beta_trial_ends_at (timestamp), beta_email_stage (tinyint 0-3).</w:t>
      </w:r>
    </w:p>
    <w:p>
      <w:pPr>
        <w:pStyle w:val="Heading2"/>
      </w:pPr>
      <w:r>
        <w:rPr>
          <w:b/>
          <w:sz w:val="28"/>
        </w:rPr>
        <w:t>A1.4 SuperAdmin — Nuovi Controlli</w:t>
      </w:r>
    </w:p>
    <w:p>
      <w:r>
        <w:rPr>
          <w:b/>
        </w:rPr>
        <w:t>Wallet adjust:</w:t>
      </w:r>
      <w:r>
        <w:t xml:space="preserve"> POST /superadmin/clienti/{id}/wallet — importo positivo o negativo + nota. Log in laravel.log.</w:t>
      </w:r>
    </w:p>
    <w:p>
      <w:r>
        <w:rPr>
          <w:b/>
        </w:rPr>
        <w:t>Trial activation:</w:t>
      </w:r>
      <w:r>
        <w:t xml:space="preserve"> POST /superadmin/clienti/{id}/trial — scegli piano (enterprise/agency/biz_premium) e durata (1-90 giorni). Crea o aggiorna MonitorSubscription.</w:t>
      </w:r>
    </w:p>
    <w:p>
      <w:r>
        <w:rPr>
          <w:b/>
        </w:rPr>
        <w:t>Admin client show:</w:t>
      </w:r>
      <w:r>
        <w:t xml:space="preserve"> Pagina dettaglio cliente aggiornata con: badge BETA TESTER, info trial (scadenza, email stage), form wallet adjust (importo + nota), form trial activation (piano + durata), KW research counter.</w:t>
      </w:r>
    </w:p>
    <w:p>
      <w:pPr>
        <w:pStyle w:val="Heading2"/>
      </w:pPr>
      <w:r>
        <w:rPr>
          <w:b/>
          <w:sz w:val="28"/>
        </w:rPr>
        <w:t>A1.5 UX/Frontend — Modifiche Principali</w:t>
      </w:r>
    </w:p>
    <w:p>
      <w:r>
        <w:rPr>
          <w:b/>
        </w:rPr>
        <w:t>Header/Nav:</w:t>
      </w:r>
      <w:r>
        <w:t xml:space="preserve"> Ristrutturato in 3 zone: nav links (Come Funziona, Prezzi, SEO Monitor) + pill strumenti gratuiti (Analisi Dominio, Analisi Keyword) + azioni (Accedi, Inizia Gratis). Mobile hamburger menu con overlay.</w:t>
      </w:r>
    </w:p>
    <w:p>
      <w:r>
        <w:rPr>
          <w:b/>
        </w:rPr>
        <w:t>Analisi Dominio (/analisi-dominio):</w:t>
      </w:r>
      <w:r>
        <w:t xml:space="preserve"> Nuova pagina per utenti loggati con DomainAnalysisController. Usa BacklyAuthorityService::calculateForDomain(). Mostra BA ring, backlink overview, keyword, competitor, Lighthouse, CTA monitor.</w:t>
      </w:r>
    </w:p>
    <w:p>
      <w:r>
        <w:rPr>
          <w:b/>
        </w:rPr>
        <w:t>Keyword Analysis guest:</w:t>
      </w:r>
      <w:r>
        <w:t xml:space="preserve"> Aperta ai non loggati con rate limit (3/giorno per IP, 10/giorno free, illimitato subscriber). Rate limit basato su Cache::increment.</w:t>
      </w:r>
    </w:p>
    <w:p>
      <w:r>
        <w:rPr>
          <w:b/>
        </w:rPr>
        <w:t>Dashboard:</w:t>
      </w:r>
      <w:r>
        <w:t xml:space="preserve"> Card servizi (GP + Monitor) ora cliccabili come link. Strip progetti Monitor con BA. Badge Google News nel catalogo e scheda sito.</w:t>
      </w:r>
    </w:p>
    <w:p>
      <w:r>
        <w:rPr>
          <w:b/>
        </w:rPr>
        <w:t>Catalogo:</w:t>
      </w:r>
      <w:r>
        <w:t xml:space="preserve"> CSS riscritto self-contained (prefissi .cat-* .sc-*). Categorie reali da category_site con is_primary=1. Filtro ?categoria=slug. Siti GNews con badge gradient blu “📰 Google News”.</w:t>
      </w:r>
    </w:p>
    <w:p>
      <w:r>
        <w:rPr>
          <w:b/>
        </w:rPr>
        <w:t>Monitor Audit Tecnico:</w:t>
      </w:r>
      <w:r>
        <w:t xml:space="preserve"> Aggiunta descrizione fonte dati (“Analisi automatica via Google Lighthouse”) e descrizione sotto ogni ring (Performance, SEO, Best Practices, Accessibilità).</w:t>
      </w:r>
    </w:p>
    <w:p>
      <w:r>
        <w:rPr>
          <w:b/>
        </w:rPr>
        <w:t>Pagine legali:</w:t>
      </w:r>
      <w:r>
        <w:t xml:space="preserve"> Create 4 pagine: /termini, /privacy (GDPR), /cookie, /contatti. Link aggiornati nel footer.</w:t>
      </w:r>
    </w:p>
    <w:p>
      <w:r>
        <w:rPr>
          <w:b/>
        </w:rPr>
        <w:t>Riferimenti ZA→BA:</w:t>
      </w:r>
      <w:r>
        <w:t xml:space="preserve"> Tutti i riferimenti a “ZA” nelle pagine pubbliche (analysis/results, guide) sostituiti con “BA” (Backly Authority). Riferimenti GPT-4o rimossi dalla guida.</w:t>
      </w:r>
    </w:p>
    <w:p>
      <w:pPr>
        <w:pStyle w:val="Heading2"/>
      </w:pPr>
      <w:r>
        <w:rPr>
          <w:b/>
          <w:sz w:val="28"/>
        </w:rPr>
        <w:t>A1.6 Routes Aggiornate</w:t>
      </w:r>
    </w:p>
    <w:p>
      <w:r>
        <w:rPr>
          <w:b/>
        </w:rPr>
        <w:t>Nuove routes web.php:</w:t>
      </w:r>
      <w:r>
        <w:t xml:space="preserve"> GET /beta (landing beta), GET /analisi-dominio (auth), GET /termini, GET /privacy, GET /cookie, GET /contatti.</w:t>
      </w:r>
    </w:p>
    <w:p>
      <w:r>
        <w:rPr>
          <w:b/>
        </w:rPr>
        <w:t>Nuove routes admin.php:</w:t>
      </w:r>
      <w:r>
        <w:t xml:space="preserve"> POST /clienti/{client}/wallet (adjustWallet), POST /clienti/{client}/trial (activateTrial), POST /prodotti/{site}/toggle-wordpress, POST /prodotti/detect-wordpress.</w:t>
      </w:r>
    </w:p>
    <w:p>
      <w:r>
        <w:rPr>
          <w:b/>
        </w:rPr>
        <w:t>Route keyword-analysis:</w:t>
      </w:r>
      <w:r>
        <w:t xml:space="preserve"> Spostata fuori dal middleware auth per consentire accesso guest con rate limit.</w:t>
      </w:r>
    </w:p>
    <w:p>
      <w:pPr>
        <w:pStyle w:val="Heading2"/>
      </w:pPr>
      <w:r>
        <w:rPr>
          <w:b/>
          <w:sz w:val="28"/>
        </w:rPr>
        <w:t>A1.7 TODO Aggiornati</w:t>
      </w:r>
    </w:p>
    <w:p>
      <w:r>
        <w:rPr>
          <w:b/>
          <w:color w:val="0D9F6E"/>
        </w:rPr>
        <w:t>Completati in questa sessione:</w:t>
      </w:r>
    </w:p>
    <w:p>
      <w:r>
        <w:rPr>
          <w:color w:val="0D9F6E"/>
        </w:rPr>
        <w:t xml:space="preserve">✓ Pubblicazione automatica su siti WP della rete (+ siti non-WP via Travel API)</w:t>
      </w:r>
    </w:p>
    <w:p>
      <w:r>
        <w:rPr>
          <w:color w:val="0D9F6E"/>
        </w:rPr>
        <w:t xml:space="preserve">✓ Notifiche email transazionali (12 template Brevo)</w:t>
      </w:r>
    </w:p>
    <w:p>
      <w:r>
        <w:rPr>
          <w:color w:val="0D9F6E"/>
        </w:rPr>
        <w:t xml:space="preserve">✓ Modulo AI-Assisted: generazione articoli Claude Sonnet</w:t>
      </w:r>
    </w:p>
    <w:p>
      <w:r>
        <w:rPr>
          <w:color w:val="0D9F6E"/>
        </w:rPr>
        <w:t xml:space="preserve">✓ Stripe webhook configurato (7 eventi)</w:t>
      </w:r>
    </w:p>
    <w:p>
      <w:r>
        <w:rPr>
          <w:b/>
          <w:color w:val="D97706"/>
        </w:rPr>
        <w:t>Ancora aperti:</w:t>
      </w:r>
    </w:p>
    <w:p>
      <w:r>
        <w:rPr>
          <w:color w:val="D97706"/>
        </w:rPr>
        <w:t xml:space="preserve">○ Health check cron per verificare siti online ogni 3 ore con alert superadmin</w:t>
      </w:r>
    </w:p>
    <w:p>
      <w:r>
        <w:rPr>
          <w:color w:val="D97706"/>
        </w:rPr>
        <w:t xml:space="preserve">○ Dashboard imprenditori — esperienza semplificata per PMI</w:t>
      </w:r>
    </w:p>
    <w:p>
      <w:r>
        <w:rPr>
          <w:color w:val="D97706"/>
        </w:rPr>
        <w:t xml:space="preserve">○ Upload articoli Self-Service (editor + HTML)</w:t>
      </w:r>
    </w:p>
    <w:p>
      <w:r>
        <w:rPr>
          <w:color w:val="D97706"/>
        </w:rPr>
        <w:t xml:space="preserve">○ Admin panel ordini Done-for-You + workflow operatore</w:t>
      </w:r>
    </w:p>
    <w:p>
      <w:r>
        <w:rPr>
          <w:color w:val="D97706"/>
        </w:rPr>
        <w:t xml:space="preserve">○ Go-to-market: LinkedIn, outreach agenzie, Google Ads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A0"/>
        <w:sz w:val="16"/>
        <w:szCs w:val="16"/>
      </w:rPr>
      <w:t xml:space="preserve">MCL Media SRL — Pagina </w:t>
    </w:r>
    <w:r>
      <w:rPr>
        <w:rFonts w:ascii="Arial" w:cs="Arial" w:eastAsia="Arial" w:hAnsi="Arial"/>
        <w:color w:val="8888A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8888A0"/>
        <w:sz w:val="16"/>
        <w:szCs w:val="16"/>
      </w:rPr>
      <w:t xml:space="preserve">backly.it — Guida Sviluppatore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2D5BE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2026-03-19T15:07:14.282Z</dcterms:created>
  <dcterms:modified xsi:type="dcterms:W3CDTF">2026-03-19T15:07:14.283Z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