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ourier New" w:cs="Courier New" w:eastAsia="Courier New" w:hAnsi="Courier New"/>
          <w:b/>
          <w:bCs/>
          <w:sz w:val="36"/>
          <w:szCs w:val="36"/>
        </w:rPr>
        <w:t xml:space="preserve">backly</w:t>
      </w:r>
      <w:r>
        <w:rPr>
          <w:rFonts w:ascii="Courier New" w:cs="Courier New" w:eastAsia="Courier New" w:hAnsi="Courier New"/>
          <w:b/>
          <w:bCs/>
          <w:color w:val="2D5BE3"/>
          <w:sz w:val="36"/>
          <w:szCs w:val="36"/>
        </w:rPr>
        <w:t xml:space="preserve">.it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Guida Tecnica per lo Sviluppatore</w:t>
      </w:r>
    </w:p>
    <w:p>
      <w:pPr>
        <w:spacing w:after="80"/>
        <w:jc w:val="center"/>
      </w:pPr>
      <w:r>
        <w:rPr>
          <w:rFonts w:ascii="Arial" w:cs="Arial" w:eastAsia="Arial" w:hAnsi="Arial"/>
          <w:sz w:val="22"/>
          <w:szCs w:val="22"/>
        </w:rPr>
        <w:t xml:space="preserve">Versione 3.0 — Addendum sessione 20 Marzo 2026 (pomeriggio)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MCL Media SRL — P.IVA 07112130823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Questo documento integra la Guida Sviluppatore v1 e l’Addendum v2 con tutte le novità implementate nella sessione pomeridiana del 20 marzo 2026. Le sezioni numerate seguono la numerazione della guida originale.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2.6 Nuove colonne aggiunte (sessione 20 marzo PM)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orders (migration 000016)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cart_group_id UUID NULLABLE INDEX — raggruppa ordini dello stesso checkout multi-sito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bundle_discount DECIMAL(8,2) DEFAULT 0 — sconto extra 20% applicato ai siti aggiuntivi nel bundle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target_url reso NULLABLE — i dettagli del link si raccolgono post-acquisto nella dashboard ordini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users (fix)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wallet_expires_at aggiunto al $casts come 'datetime' nel model User (fix errore isPast() su stringa)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sites (fix dati)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niche_label aggiornato per 396 siti: da 'Parking' al nome della categoria primaria da category_site (354 con categoria + 42 impostati a 'Generalista')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3.1 Services — Aggiunte e Modifiche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StripeWebhookController (aggiornato)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Ora gestisce 7 eventi Stripe con email Brevo per fallimenti e cancellazioni: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checkout.session.completed — pagamento singolo GP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checkout.session.expired — checkout scaduto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customer.subscription.created/updated — delega a SubscriptionService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customer.subscription.deleted — cancella + email subscription-canceled via Brevo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invoice.paid — reset crediti GP mensili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invoice.payment_failed — email payment-failed con link hosted invoice di Stripe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Stripe Webhook configurato nella Dashboard Stripe. Signing secret: whsec_CGS4xlgojJarHZNHykTs2yKNc2yLktJM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OrderController (NUOVO)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app/Http/Controllers/OrderController.php — Dashboard guest post lato cliente.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index() — lista ordini con 4 filtri (all/action/active/live), contatori per tab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show(Order) — dettaglio ordine con 3 step interattivi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updateDetails(Request, Order) — salva URL destinazione, anchor, keyword, topic, note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submitArticle(Request, Order) — upload articolo Self-Service (crea/aggiorna Article)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approveArticle(Order) — approva bozza AI/DFY, transiziona a status approved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requestRevision(Request, Order) — richiedi modifiche con note, incrementa revision_count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AgencyDashboardController (NUOVO)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app/Http/Controllers/AgencyDashboardController.php — Dashboard agency post-login.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index() — KPI (progetti, GP gratuiti, sconto %, alert, investito), lista progetti e ordini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gpChart() — endpoint JSON per chart GP usage ultimi 6 mesi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CatalogController (aggiornato)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show() ora passa: $prices (con sconto piano), $relatedSites (6 siti stessa categoria), $discountPercent, $hasMonitorSub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getRelatedSites() — siti della stessa categoria primaria, fill con ZA simile se non bastano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getUserDiscount() — ritorna % sconto GP dall’eventuale piano Monitor attivo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CheckoutController (riscritto)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Supporta carrello multi-sito con quantità per sito: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create() accetta params GET: mode, qty (primario), extra[siteId]=qty (siti extra)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store() crea N ordini separati in transazione con cart_group_id UUID condiviso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Siti extra ricevono -20% bundle discount sul prezzo già scontato dal piano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Wallet distribuito proporzionalmente tra gli ordini del carrello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Stripe Checkout unico per tutto il carrello, success/webhook fulfilla tutti gli ordini del gruppo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Success page mostra tutti gli ordini del bundle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DashboardController (aggiornato)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Auto-redirect a /dashboard/agency per utenti con subscription agency attiva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4. Routes — Aggiunte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5B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Descrizione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/dashboard/agency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Dashboard agency post-login con KPI, progetti, ordini, chart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/dashboard/agency/gp-chart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API JSON chart GP usage ultimi 6 mesi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/ordini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Dashboard guest post cliente con 4 tab filtro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GET /ordini/{order}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Dettaglio ordine con 3 step interattivi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/ordini/{order}/details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Salva URL, anchor, keyword, note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/ordini/{order}/article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Upload articolo Self-Service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/ordini/{order}/approve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Approva bozza AI/DFY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POST /ordini/{order}/revision</w:t>
            </w:r>
          </w:p>
        </w:tc>
        <w:tc>
          <w:tcPr>
            <w:tcW w:type="dxa" w:w="5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Richiedi revisione con note</w:t>
            </w:r>
          </w:p>
        </w:tc>
      </w:tr>
    </w:tbl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5.5 Brevo — Nuovi template email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subscription-canceled.blade.php — notifica cancellazione subscription con data fine periodo e CTA riattivazione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payment-failed.blade.php — notifica pagamento fallito con importo, bottone 'Paga ora' (hosted_invoice_url di Stripe), avviso sospensione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Trigger: StripeWebhookController → handleSubscriptionDeleted e handleInvoiceFailed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10. Sistema Carrello Multi-Sito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10.1 Flusso acquisto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La pagina prodotto (catalog/show) funge da carrello: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Utente seleziona modalità (Self/AI/DFY) e quantità per il sito principale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Sotto le metriche: griglia di siti correlati (stessa categoria) selezionabili con qty +/−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Bottone 'Aggiungi tutti (N siti)' per selezione rapida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Sidebar si aggiorna live con lista siti, qty controls, totale, savings banner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Submit fa redirect GET a /checkout/{id}?mode=X&amp;qty=N&amp;extra[id1]=qty1&amp;extra[id2]=qty2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Checkout mostra riepilogo completo con tutti gli item, sconti, wallet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Conferma (POST) crea N ordini separati con cart_group_id UUID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10.2 Pricing bundle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Sito principale: prezzo base − sconto piano (es. 50% Enterprise)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Siti aggiuntivi: prezzo base − sconto piano − extra 20% sul residuo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Esempio: sito €90 con Enterprise 50% = €45 → extra 20% = €36 per sito aggiuntivo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Wallet distribuito proporzionalmente in base al prezzo finale di ogni ordine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10.3 Design cards correlate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ZA Ring: anello SVG animato, colore per fascia (verde &gt;40, blu &gt;25, arancione &gt;15)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Category color bar: barra 4px in cima alla card con colore per categoria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Stat pills: traffico, kw, trust in pillole compatte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Badge 'Nel carrello': appare con animazione slide-down quando qty &gt; 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Savings banner: barra shimmer animata '\uD83D\uDD25 Risparmi \u20acX con questo ordine'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11. Dashboard Guest Post (/ordini)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11.1 Lista ordini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4 tab filtro con contatori: Tutti, Da completare (dot pulsante arancione), In corso, Pubblicati. Tabella con dominio, order number, URL target, modalità badge, data, status badge colorato. Click su riga apre il dettaglio.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11.2 Dettaglio ordine — 3 step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Step 1 — Dettagli link: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Form editabile: URL destinazione (required), anchor text, tipo anchor, topic (AI/DFY), keywords (AI/DFY), note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Dopo il salvataggio diventa read-only. Per AI/DFY, il salvataggio transiziona l’ordine da 'paid' a 'writing'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Step 2 — Articolo: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Self-Service: textarea HTML con suggerimenti (min 300 char). Crea/aggiorna record Article con source='client', status='submitted'. Ordine transiziona a 'review'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AI-Assisted: se in stato 'writing'/'paid' mostra attesa ('L’AI sta scrivendo...'). Quando la bozza arriva (Article con status='submitted') mostra preview HTML + bottoni Approva / Richiedi modifiche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Done-for-You: come AI ma con riferimento a copywriter professionista e tempi 3-5 giorni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Approvazione: Article.status → 'approved', Order.status → 'approved'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Revisione: Article.status → 'revision', revision_count++, revision_notes salvate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Step 3 — Pubblicazione: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Se status='live' e Link presente: card verde con URL pubblicato, dofollow status, data pubblicazione, ultimo check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Se status='approved'/'publishing': messaggio 'In fase di pubblicazione, entro 48 ore'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Altrimenti: messaggio placeholder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12. Dashboard Agency (/dashboard/agency)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Auto-redirect da /dashboard per utenti con subscription agency attiva.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5 KPI: Progetti (N/max), GP Gratuiti (N/max mese), Sconto GP (%), Alert non letti, Investito totale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Due colonne: Progetti Monitor (dominio, ZA, traffico dall’ultimo snapshot) + Ordini Recenti (30gg, dominio, order number, prezzo, status badge)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Chart GP usage ultimi 6 mesi (Chart.js bar chart via endpoint /dashboard/agency/gp-chart)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Riepilogo piano: nome, prezzo, limiti, prossimo rinnovo, bottoni Upgrade/Gestisci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Upsell page per utenti senza subscription: 3 card piani agency con CTA</w:t>
      </w:r>
    </w:p>
    <w:p>
      <w:pPr>
        <w:pStyle w:val="Heading2"/>
        <w:spacing w:before="300" w:after="15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13. Config — Aggiornamenti</w:t>
      </w:r>
    </w:p>
    <w:p>
      <w:pPr>
        <w:pStyle w:val="Heading3"/>
        <w:spacing w:before="3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config/services.php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Aggiunti: monitor_price_biz_starter, monitor_price_biz_business, monitor_price_biz_premium nel blocco 'stripe'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0"/>
          <w:szCs w:val="20"/>
        </w:rPr>
        <w:t xml:space="preserve">Stripe webhook_secret ora configurato: STRIPE_WEBHOOK_SECRET=whsec_CGS4xlgojJarHZNHykTs2yKNc2yLktJM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Backly.it — MCL Media SRL — P.IVA 07112130823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50"/>
      <w:outlineLvl w:val="1"/>
    </w:pPr>
    <w:rPr>
      <w:rFonts w:ascii="Arial" w:cs="Arial" w:eastAsia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50" w:after="100"/>
      <w:outlineLvl w:val="2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2026-03-20T13:05:49.130Z</dcterms:created>
  <dcterms:modified xsi:type="dcterms:W3CDTF">2026-03-20T13:05:49.131Z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