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rFonts w:ascii="Courier New" w:cs="Courier New" w:eastAsia="Courier New" w:hAnsi="Courier New"/>
          <w:b/>
          <w:bCs/>
          <w:sz w:val="40"/>
          <w:szCs w:val="40"/>
        </w:rPr>
        <w:t xml:space="preserve">backly</w:t>
      </w:r>
      <w:r>
        <w:rPr>
          <w:rFonts w:ascii="Courier New" w:cs="Courier New" w:eastAsia="Courier New" w:hAnsi="Courier New"/>
          <w:b/>
          <w:bCs/>
          <w:color w:val="2D5BE3"/>
          <w:sz w:val="40"/>
          <w:szCs w:val="40"/>
        </w:rPr>
        <w:t xml:space="preserve">.it</w:t>
      </w:r>
    </w:p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Guida Tecnica per lo Sviluppatore</w:t>
      </w:r>
    </w:p>
    <w:p>
      <w:pPr>
        <w:spacing w:after="100"/>
        <w:jc w:val="center"/>
      </w:pPr>
      <w:r>
        <w:rPr>
          <w:color w:val="52526E"/>
          <w:sz w:val="22"/>
          <w:szCs w:val="22"/>
        </w:rPr>
        <w:t xml:space="preserve">Versione 5.0 — Addendum Sessione 20 Marzo 2026 (sera)</w:t>
      </w:r>
    </w:p>
    <w:p>
      <w:pPr>
        <w:spacing w:after="300"/>
        <w:jc w:val="center"/>
      </w:pPr>
      <w:r>
        <w:rPr>
          <w:i/>
          <w:iCs/>
          <w:color w:val="8888A0"/>
          <w:sz w:val="18"/>
          <w:szCs w:val="18"/>
        </w:rPr>
        <w:t xml:space="preserve">MCL Media SRL — P.IVA 07112130823</w:t>
      </w:r>
    </w:p>
    <w:p>
      <w:pPr>
        <w:spacing w:after="200"/>
      </w:pPr>
      <w:r>
        <w:rPr>
          <w:color w:val="52526E"/>
          <w:sz w:val="20"/>
          <w:szCs w:val="20"/>
        </w:rPr>
        <w:t xml:space="preserve">Questo documento integra le Guide v1–v4 con tutte le novità della sessione serale del 20 marzo: sistema admin separato, dashboard cliente con sidebar, ArticleGeneratorService dual-provider, flusso GP end-to-end completato con test su ccveterinario.it, link health monitor, email lifecycle, data pubblicazione schedulata e upload immagini.</w:t>
      </w:r>
    </w:p>
    <w:p>
      <w:pPr>
        <w:pStyle w:val="Heading1"/>
      </w:pPr>
      <w:r>
        <w:t xml:space="preserve">14. Sistema Admin Separato (/superadmin)</w:t>
      </w:r>
    </w:p>
    <w:p>
      <w:pPr>
        <w:spacing w:after="150"/>
      </w:pPr>
      <w:r>
        <w:t xml:space="preserve">Il pannello admin è completamente separato dal lato cliente: tabella </w:t>
      </w:r>
      <w:r>
        <w:rPr>
          <w:b/>
          <w:bCs/>
        </w:rPr>
        <w:t xml:space="preserve">admins</w:t>
      </w:r>
      <w:r>
        <w:t xml:space="preserve"> dedicata, guard </w:t>
      </w:r>
      <w:r>
        <w:rPr>
          <w:b/>
          <w:bCs/>
        </w:rPr>
        <w:t xml:space="preserve">admin</w:t>
      </w:r>
      <w:r>
        <w:t xml:space="preserve"> in config/auth.php, sessione indipendente, login su /superadmin/login. Nessun link admin nella nav pubblica.</w:t>
      </w:r>
    </w:p>
    <w:p>
      <w:pPr>
        <w:pStyle w:val="Heading2"/>
      </w:pPr>
      <w:r>
        <w:t xml:space="preserve">14.1 Tabella admins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id, name, email, password, role </w:t>
      </w:r>
      <w:r>
        <w:t xml:space="preserve">(superadmin/operator), last_login_at, remember_token, timestamps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Migration: 2026_03_20_210000_create_admins_table.php — seed SuperAdmin info@mclmedia.it / BacklyAdmin2026!</w:t>
      </w:r>
    </w:p>
    <w:p>
      <w:pPr>
        <w:pStyle w:val="Heading2"/>
      </w:pPr>
      <w:r>
        <w:t xml:space="preserve">14.2 Guard &amp; Auth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config/auth.php:</w:t>
      </w:r>
      <w:r>
        <w:t xml:space="preserve"> guard 'admin' (driver session, provider admins) + provider 'admins' (eloquent, App\Models\Admin)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AdminAuthController:</w:t>
      </w:r>
      <w:r>
        <w:t xml:space="preserve"> showLogin, login (Auth::guard('admin')), logout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routes/admin.php:</w:t>
      </w:r>
      <w:r>
        <w:t xml:space="preserve"> file route separato, registrato in bootstrap/app.php via Route::middleware('web')-&gt;group()</w:t>
      </w:r>
    </w:p>
    <w:p>
      <w:pPr>
        <w:pStyle w:val="Heading2"/>
      </w:pPr>
      <w:r>
        <w:t xml:space="preserve">14.3 Menu Sidebar Admin (dark theme)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Dashboard</w:t>
      </w:r>
      <w:r>
        <w:t xml:space="preserve"> — KPI fatturato/ordini/clienti/siti/monitor, tabelle azione + recenti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Prodotti</w:t>
      </w:r>
      <w:r>
        <w:t xml:space="preserve"> — lista siti GP con filtri ZA/categoria/status, dettaglio con form modifica prezzi/config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Servizi</w:t>
      </w:r>
      <w:r>
        <w:t xml:space="preserve"> — piani Monitor biz+agency con conteggio subscription attive e MRR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Clienti</w:t>
      </w:r>
      <w:r>
        <w:t xml:space="preserve"> — lista clienti con ordini/monitor count, dettaglio con storico ordini e piano attivo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Ordini</w:t>
      </w:r>
      <w:r>
        <w:t xml:space="preserve"> — lista con filtri status/mode/search, dettaglio con workflow completo: transizioni, assegnazione operatore, crea/approva/rigenera articolo, pubblica, note interne, timeline</w:t>
      </w:r>
    </w:p>
    <w:p>
      <w:pPr>
        <w:pStyle w:val="Heading2"/>
      </w:pPr>
      <w:r>
        <w:t xml:space="preserve">14.4 Routes Admin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5026"/>
      </w:tblGrid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5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Route</w:t>
            </w:r>
          </w:p>
        </w:tc>
        <w:tc>
          <w:tcPr>
            <w:tcW w:type="dxa" w:w="5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5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Descrizione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GET /superadmin/login</w:t>
            </w:r>
          </w:p>
        </w:tc>
        <w:tc>
          <w:tcPr>
            <w:tcW w:type="dxa" w:w="5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Login admin separato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GET /superadmin</w:t>
            </w:r>
          </w:p>
        </w:tc>
        <w:tc>
          <w:tcPr>
            <w:tcW w:type="dxa" w:w="5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Dashboard admin KPI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GET /superadmin/prodotti</w:t>
            </w:r>
          </w:p>
        </w:tc>
        <w:tc>
          <w:tcPr>
            <w:tcW w:type="dxa" w:w="5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Lista siti con filtri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GET /superadmin/servizi</w:t>
            </w:r>
          </w:p>
        </w:tc>
        <w:tc>
          <w:tcPr>
            <w:tcW w:type="dxa" w:w="5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Piani Monitor con stats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GET /superadmin/clienti</w:t>
            </w:r>
          </w:p>
        </w:tc>
        <w:tc>
          <w:tcPr>
            <w:tcW w:type="dxa" w:w="5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Lista clienti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GET /superadmin/ordini</w:t>
            </w:r>
          </w:p>
        </w:tc>
        <w:tc>
          <w:tcPr>
            <w:tcW w:type="dxa" w:w="5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Lista ordini con filtri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POST .../ordini/{id}/regenerate</w:t>
            </w:r>
          </w:p>
        </w:tc>
        <w:tc>
          <w:tcPr>
            <w:tcW w:type="dxa" w:w="5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Rigenera articolo via AI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POST .../ordini/{id}/publish</w:t>
            </w:r>
          </w:p>
        </w:tc>
        <w:tc>
          <w:tcPr>
            <w:tcW w:type="dxa" w:w="5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Pubblica su sito target</w:t>
            </w:r>
          </w:p>
        </w:tc>
      </w:tr>
    </w:tbl>
    <w:p>
      <w:pPr>
        <w:pStyle w:val="Heading1"/>
      </w:pPr>
      <w:r>
        <w:t xml:space="preserve">15. Dashboard Cliente con Sidebar</w:t>
      </w:r>
    </w:p>
    <w:p>
      <w:pPr>
        <w:spacing w:after="150"/>
      </w:pPr>
      <w:r>
        <w:t xml:space="preserve">Tutte le pagine loggati ora usano il layout </w:t>
      </w:r>
      <w:r>
        <w:rPr>
          <w:b/>
          <w:bCs/>
        </w:rPr>
        <w:t xml:space="preserve">layouts/dashboard.blade.php</w:t>
      </w:r>
      <w:r>
        <w:t xml:space="preserve"> con sidebar fissa a sinistra (tema light). Le pagine pubbliche (landing, login, register, pricing, guide, analisi-seo) mantengono layouts/app.blade.php.</w:t>
      </w:r>
    </w:p>
    <w:p>
      <w:pPr>
        <w:pStyle w:val="Heading2"/>
      </w:pPr>
      <w:r>
        <w:t xml:space="preserve">15.1 Menu Sidebar Cliente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Riepilogo</w:t>
      </w:r>
      <w:r>
        <w:t xml:space="preserve"> — KPI (wallet, ordini, link live, in lavorazione, investito, piano monitor), tabelle azione + recenti, progetti monitor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Guest Post</w:t>
      </w:r>
      <w:r>
        <w:t xml:space="preserve"> — catalogo siti per acquisto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Servizi Monitor</w:t>
      </w:r>
      <w:r>
        <w:t xml:space="preserve"> — pagina piani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I Miei Guest Post</w:t>
      </w:r>
      <w:r>
        <w:t xml:space="preserve"> — gestione ordini GP con 4 tab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SEO Monitor</w:t>
      </w:r>
      <w:r>
        <w:t xml:space="preserve"> — dashboard monitor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Impostazioni</w:t>
      </w:r>
      <w:r>
        <w:t xml:space="preserve"> — profilo/fatturazione, cambio password, gestione piano</w:t>
      </w:r>
    </w:p>
    <w:p>
      <w:pPr>
        <w:spacing w:after="150"/>
      </w:pPr>
      <w:r>
        <w:t xml:space="preserve">Footer sidebar: avatar con iniziali, nome, piano attivo, wallet, bottone esci. Mobile: hamburger menu con overlay.</w:t>
      </w:r>
    </w:p>
    <w:p>
      <w:pPr>
        <w:pStyle w:val="Heading2"/>
      </w:pPr>
      <w:r>
        <w:t xml:space="preserve">15.2 AccountController (NUOVO)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GET /account</w:t>
      </w:r>
      <w:r>
        <w:t xml:space="preserve"> — pagina impostazioni (profilo, password, piano)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POST /account/profile</w:t>
      </w:r>
      <w:r>
        <w:t xml:space="preserve"> — aggiorna nome, azienda, P.IVA, telefono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POST /account/password</w:t>
      </w:r>
      <w:r>
        <w:t xml:space="preserve"> — cambio password con verifica corrente</w:t>
      </w:r>
    </w:p>
    <w:p>
      <w:pPr>
        <w:pStyle w:val="Heading1"/>
      </w:pPr>
      <w:r>
        <w:t xml:space="preserve">16. ArticleGeneratorService (AI Guest Post)</w:t>
      </w:r>
    </w:p>
    <w:p>
      <w:pPr>
        <w:pStyle w:val="Heading2"/>
      </w:pPr>
      <w:r>
        <w:t xml:space="preserve">16.1 Architettura Dual-Provider</w:t>
      </w:r>
    </w:p>
    <w:p>
      <w:pPr>
        <w:spacing w:after="150"/>
      </w:pPr>
      <w:r>
        <w:t xml:space="preserve">app/Services/ArticleGeneratorService.php — provider agnostico configurabile via .env (ARTICLE_AI_PROVIDER=openai|anthropic). Dopo benchmark, Claude Sonnet selezionato come provider di default: articoli 3x più lunghi, informazioni concrete, tono giornalistico superiore. Costo: ~€0.04/articolo.</w:t>
      </w:r>
    </w:p>
    <w:p>
      <w:pPr>
        <w:pStyle w:val="Heading2"/>
      </w:pPr>
      <w:r>
        <w:t xml:space="preserve">16.2 Prompt Engineering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System prompt:</w:t>
      </w:r>
      <w:r>
        <w:t xml:space="preserve"> giornalista editoriale italiano senior, 15 anni esperienza. Struttura: 4-5 H2, paragrafi corposi, minimo 5000 chars body HTML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Regola link critica:</w:t>
      </w:r>
      <w:r>
        <w:t xml:space="preserve"> tag &lt;a href&gt; esatto specificato nel prompt, con esempio di integrazione naturale e validazione esplicita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Output:</w:t>
      </w:r>
      <w:r>
        <w:t xml:space="preserve"> JSON con title, body (HTML), meta_title (max 60), meta_description (max 155)</w:t>
      </w:r>
    </w:p>
    <w:p>
      <w:pPr>
        <w:pStyle w:val="Heading2"/>
      </w:pPr>
      <w:r>
        <w:t xml:space="preserve">16.3 GenerateArticleJob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app/Jobs/GenerateArticleJob.php — Laravel Queue (database driver), tries=2, timeout=120s, backoff=30s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Trigger automatico: OrderController@updateDetails quando mode=ai e status=paid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Supporta rigenerazione con istruzioni extra (revisione cliente o admin)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Email notifica 'article-ready' al cliente quando l'articolo è pronto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Fallback: se AI fallisce dopo 2 tentativi, ordine torna a 'writing' per intervento manuale</w:t>
      </w:r>
    </w:p>
    <w:p>
      <w:pPr>
        <w:pStyle w:val="Heading2"/>
      </w:pPr>
      <w:r>
        <w:t xml:space="preserve">16.4 Benchmark Risultati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3013"/>
        <w:gridCol w:w="3013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5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Metrica</w:t>
            </w:r>
          </w:p>
        </w:tc>
        <w:tc>
          <w:tcPr>
            <w:tcW w:type="dxa" w:w="30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5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GPT-4o</w:t>
            </w:r>
          </w:p>
        </w:tc>
        <w:tc>
          <w:tcPr>
            <w:tcW w:type="dxa" w:w="30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5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Claude Sonnet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Body length</w:t>
            </w:r>
          </w:p>
        </w:tc>
        <w:tc>
          <w:tcPr>
            <w:tcW w:type="dxa" w:w="30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3213 chars</w:t>
            </w:r>
          </w:p>
        </w:tc>
        <w:tc>
          <w:tcPr>
            <w:tcW w:type="dxa" w:w="30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D9F6E"/>
                <w:sz w:val="18"/>
                <w:szCs w:val="18"/>
              </w:rPr>
              <w:t xml:space="preserve">9063 chars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Tempo</w:t>
            </w:r>
          </w:p>
        </w:tc>
        <w:tc>
          <w:tcPr>
            <w:tcW w:type="dxa" w:w="30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D9F6E"/>
                <w:sz w:val="18"/>
                <w:szCs w:val="18"/>
              </w:rPr>
              <w:t xml:space="preserve">30s</w:t>
            </w:r>
          </w:p>
        </w:tc>
        <w:tc>
          <w:tcPr>
            <w:tcW w:type="dxa" w:w="30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52s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Costo</w:t>
            </w:r>
          </w:p>
        </w:tc>
        <w:tc>
          <w:tcPr>
            <w:tcW w:type="dxa" w:w="30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D9F6E"/>
                <w:sz w:val="18"/>
                <w:szCs w:val="18"/>
              </w:rPr>
              <w:t xml:space="preserve">€0.01</w:t>
            </w:r>
          </w:p>
        </w:tc>
        <w:tc>
          <w:tcPr>
            <w:tcW w:type="dxa" w:w="30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€0.04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Link inserito</w:t>
            </w:r>
          </w:p>
        </w:tc>
        <w:tc>
          <w:tcPr>
            <w:tcW w:type="dxa" w:w="30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Sì</w:t>
            </w:r>
          </w:p>
        </w:tc>
        <w:tc>
          <w:tcPr>
            <w:tcW w:type="dxa" w:w="30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Sì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Qualità contenuto</w:t>
            </w:r>
          </w:p>
        </w:tc>
        <w:tc>
          <w:tcPr>
            <w:tcW w:type="dxa" w:w="30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Generico</w:t>
            </w:r>
          </w:p>
        </w:tc>
        <w:tc>
          <w:tcPr>
            <w:tcW w:type="dxa" w:w="30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D9F6E"/>
                <w:sz w:val="18"/>
                <w:szCs w:val="18"/>
              </w:rPr>
              <w:t xml:space="preserve">Dettagliato, concreto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Vincitore</w:t>
            </w:r>
          </w:p>
        </w:tc>
        <w:tc>
          <w:tcPr>
            <w:tcW w:type="dxa" w:w="30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30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D9F6E"/>
                <w:sz w:val="18"/>
                <w:szCs w:val="18"/>
              </w:rPr>
              <w:t xml:space="preserve">CLAUDE SONNET</w:t>
            </w:r>
          </w:p>
        </w:tc>
      </w:tr>
    </w:tbl>
    <w:p>
      <w:pPr>
        <w:pStyle w:val="Heading1"/>
      </w:pPr>
      <w:r>
        <w:t xml:space="preserve">17. Step 1 Ordine: Data Pubblicazione + Immagine</w:t>
      </w:r>
    </w:p>
    <w:p>
      <w:pPr>
        <w:pStyle w:val="Heading2"/>
      </w:pPr>
      <w:r>
        <w:t xml:space="preserve">17.1 Nuovi campi orders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featured_image_path</w:t>
      </w:r>
      <w:r>
        <w:t xml:space="preserve"> VARCHAR NULLABLE — path relativo storage/order-images/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featured_image_url</w:t>
      </w:r>
      <w:r>
        <w:t xml:space="preserve"> VARCHAR NULLABLE — URL immagine esterna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scheduled_publish_date</w:t>
      </w:r>
      <w:r>
        <w:t xml:space="preserve"> DATE NULLABLE — già esistente, ora usato nel form Step 1</w:t>
      </w:r>
    </w:p>
    <w:p>
      <w:pPr>
        <w:pStyle w:val="Heading2"/>
      </w:pPr>
      <w:r>
        <w:t xml:space="preserve">17.2 Flusso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Il cliente sceglie data (date picker, min=oggi) e carica immagine (upload JPG/PNG/WebP max 5MB) o incolla URL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Order::getFeaturedImageUrl() restituisce URL (priorità upload &gt; URL esterno)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PublishService passa image_url e schedule_at al Backly Manager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PublishScheduled cron</w:t>
      </w:r>
      <w:r>
        <w:t xml:space="preserve"> (backly:publish-scheduled, ogni ora): pubblica automaticamente ordini approved con data &lt;= now()</w:t>
      </w:r>
    </w:p>
    <w:p>
      <w:pPr>
        <w:pStyle w:val="Heading1"/>
      </w:pPr>
      <w:r>
        <w:t xml:space="preserve">18. Link Health Monitor + Email Lifecycle</w:t>
      </w:r>
    </w:p>
    <w:p>
      <w:pPr>
        <w:pStyle w:val="Heading2"/>
      </w:pPr>
      <w:r>
        <w:t xml:space="preserve">18.1 CheckLinks Command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backly:check-links — cron ogni 6h, scansiona link is_live=true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HTTP GET su published_url, verifica target_url nel DOM + assenza rel=nofollow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Dopo 3 check falliti consecutivi: email alert al cliente + log admin</w:t>
      </w:r>
    </w:p>
    <w:p>
      <w:pPr>
        <w:pStyle w:val="Heading2"/>
      </w:pPr>
      <w:r>
        <w:t xml:space="preserve">18.2 Email Nurturing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backly:nurturing — cron giornaliero 10:00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24h post-analisi SEO senza registrazione → reminder con risultati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48h post-registrazione senza acquisto → suggerimento siti + reminder wallet €50</w:t>
      </w:r>
    </w:p>
    <w:p>
      <w:pPr>
        <w:pStyle w:val="Heading2"/>
      </w:pPr>
      <w:r>
        <w:t xml:space="preserve">18.3 Nuovi Template Email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article-ready.blade.php</w:t>
      </w:r>
      <w:r>
        <w:t xml:space="preserve"> — articolo AI pronto per review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guest-post-live.blade.php</w:t>
      </w:r>
      <w:r>
        <w:t xml:space="preserve"> — post pubblicato con URL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link-alert.blade.php</w:t>
      </w:r>
      <w:r>
        <w:t xml:space="preserve"> — link rimosso/nofollow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nurturing-analysis.blade.php</w:t>
      </w:r>
      <w:r>
        <w:t xml:space="preserve"> — follow-up 24h analisi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nurturing-no-purchase.blade.php</w:t>
      </w:r>
      <w:r>
        <w:t xml:space="preserve"> — follow-up 48h registrazione</w:t>
      </w:r>
    </w:p>
    <w:p>
      <w:pPr>
        <w:pStyle w:val="Heading1"/>
      </w:pPr>
      <w:r>
        <w:t xml:space="preserve">19. Cron Schedule Completo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2500"/>
        <w:gridCol w:w="3026"/>
      </w:tblGrid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5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Comando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5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Frequenza</w:t>
            </w:r>
          </w:p>
        </w:tc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5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Descrizione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backly:sync-sites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Giornaliero 04:00</w:t>
            </w:r>
          </w:p>
        </w:tc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Sync siti da base.mclmedia.eu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backly:sync-seozoom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Settimanale dom 03:00</w:t>
            </w:r>
          </w:p>
        </w:tc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Metriche SEOZoom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monitor:scan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Ogni 2 ore</w:t>
            </w:r>
          </w:p>
        </w:tc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Scan progetti monitor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monitor:alerts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Giornaliero 08:00</w:t>
            </w:r>
          </w:p>
        </w:tc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Detect alert da scan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monitor:notify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Giornaliero 09:00</w:t>
            </w:r>
          </w:p>
        </w:tc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Email notifiche alert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backly:check-links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Ogni 6 ore</w:t>
            </w:r>
          </w:p>
        </w:tc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Verifica link live/dofollow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backly:nurturing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Giornaliero 10:00</w:t>
            </w:r>
          </w:p>
        </w:tc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Email nurturing 24h/48h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backly:publish-scheduled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Ogni ora</w:t>
            </w:r>
          </w:p>
        </w:tc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Auto-pubblica ordini schedulati</w:t>
            </w:r>
          </w:p>
        </w:tc>
      </w:tr>
    </w:tbl>
    <w:p>
      <w:pPr>
        <w:pStyle w:val="Heading1"/>
      </w:pPr>
      <w:r>
        <w:t xml:space="preserve">20. Test End-to-End Completati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BKL-2026-00004 su ccveterinario.it:</w:t>
      </w:r>
      <w:r>
        <w:t xml:space="preserve"> ordine → Claude genera articolo → admin approva → PublishService pubblica → link live verificato. Categoria: Notizie.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BKL-2026-00002 su ccveterinario.it:</w:t>
      </w:r>
      <w:r>
        <w:t xml:space="preserve"> ordine con data schedulata + upload immagine → Claude genera → approva → publish-scheduled pubblica → live con immagine featured.</w:t>
      </w:r>
    </w:p>
    <w:p>
      <w:pPr>
        <w:pStyle w:val="Heading1"/>
      </w:pPr>
      <w:r>
        <w:t xml:space="preserve">21. Variabili .env Aggiunte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ANTHROPIC_API_KEY=</w:t>
      </w:r>
      <w:r>
        <w:t xml:space="preserve">sk-ant-api03-... (Claude API)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ANTHROPIC_MODEL=</w:t>
      </w:r>
      <w:r>
        <w:t xml:space="preserve">claude-sonnet-4-20250514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ARTICLE_AI_PROVIDER=</w:t>
      </w:r>
      <w:r>
        <w:t xml:space="preserve">anthropic (vincitore benchmark)</w:t>
      </w:r>
    </w:p>
    <w:p>
      <w:pPr>
        <w:pBdr>
          <w:top w:val="single" w:color="CCCCCC" w:sz="1" w:space="8"/>
        </w:pBdr>
        <w:spacing w:before="400"/>
        <w:jc w:val="center"/>
      </w:pPr>
      <w:r>
        <w:rPr>
          <w:i/>
          <w:iCs/>
          <w:color w:val="8888A0"/>
          <w:sz w:val="16"/>
          <w:szCs w:val="16"/>
        </w:rPr>
        <w:t xml:space="preserve">Backly.it — MCL Media SRL — P.IVA 07112130823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200"/>
      <w:outlineLvl w:val="0"/>
    </w:pPr>
    <w:rPr>
      <w:rFonts w:ascii="Arial" w:cs="Arial" w:eastAsia="Arial" w:hAnsi="Arial"/>
      <w:b/>
      <w:bCs/>
      <w:color w:val="2D5BE3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240" w:after="160"/>
      <w:outlineLvl w:val="1"/>
    </w:pPr>
    <w:rPr>
      <w:rFonts w:ascii="Arial" w:cs="Arial" w:eastAsia="Arial" w:hAnsi="Arial"/>
      <w:b/>
      <w:bCs/>
      <w:color w:val="1A1A2E"/>
      <w:sz w:val="26"/>
      <w:szCs w:val="26"/>
    </w:rPr>
  </w:style>
  <w:style w:type="paragraph" w:styleId="Heading3">
    <w:name w:val="Heading 3"/>
    <w:basedOn w:val="Normal"/>
    <w:next w:val="Normal"/>
    <w:qFormat/>
    <w:pPr>
      <w:spacing w:before="200" w:after="120"/>
      <w:outlineLvl w:val="2"/>
    </w:pPr>
    <w:rPr>
      <w:rFonts w:ascii="Arial" w:cs="Arial" w:eastAsia="Arial" w:hAnsi="Arial"/>
      <w:b/>
      <w:bCs/>
      <w:color w:val="52526E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2026-03-20T17:28:16.950Z</dcterms:created>
  <dcterms:modified xsi:type="dcterms:W3CDTF">2026-03-20T17:28:16.951Z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